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33" w:rsidRPr="00D40133" w:rsidRDefault="00617C5C" w:rsidP="00D40133">
      <w:pPr>
        <w:spacing w:before="251" w:after="251" w:line="405" w:lineRule="atLeast"/>
        <w:outlineLvl w:val="0"/>
        <w:rPr>
          <w:rFonts w:eastAsia="Times New Roman" w:cstheme="minorHAnsi"/>
          <w:b/>
          <w:kern w:val="36"/>
          <w:sz w:val="38"/>
          <w:szCs w:val="38"/>
          <w:lang w:eastAsia="en-GB"/>
        </w:rPr>
      </w:pPr>
      <w:r w:rsidRPr="00617C5C">
        <w:rPr>
          <w:rFonts w:eastAsia="Times New Roman" w:cstheme="minorHAnsi"/>
          <w:b/>
          <w:kern w:val="36"/>
          <w:sz w:val="38"/>
          <w:szCs w:val="38"/>
          <w:lang w:eastAsia="en-GB"/>
        </w:rPr>
        <w:t>Hand-under-hand exploration</w:t>
      </w:r>
      <w:r w:rsidRPr="00617C5C">
        <w:rPr>
          <w:rFonts w:eastAsia="Times New Roman" w:cstheme="minorHAnsi"/>
          <w:b/>
          <w:noProof/>
          <w:sz w:val="24"/>
          <w:szCs w:val="24"/>
          <w:bdr w:val="none" w:sz="0" w:space="0" w:color="auto" w:frame="1"/>
          <w:lang w:eastAsia="en-GB"/>
        </w:rPr>
        <mc:AlternateContent>
          <mc:Choice Requires="wps">
            <w:drawing>
              <wp:inline distT="0" distB="0" distL="0" distR="0" wp14:anchorId="1AABD798" wp14:editId="301F0F4B">
                <wp:extent cx="302895" cy="302895"/>
                <wp:effectExtent l="0" t="0" r="0" b="0"/>
                <wp:docPr id="2" name="AutoShape 1" descr="image_pd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3B6F3" id="AutoShape 1" o:spid="_x0000_s1026" alt="image_pdf" href="https://sendsuccess.org.uk/hand-under-hand-exploration/?print=pdf" target="&quot;_blank&quo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" o:button="t" filled="f" stroked="f">
                <v:fill o:detectmouseclick="t"/>
                <o:lock v:ext="edit" aspectratio="t"/>
                <w10:anchorlock/>
              </v:rect>
            </w:pict>
          </mc:Fallback>
        </mc:AlternateContent>
      </w:r>
    </w:p>
    <w:p w:rsidR="00617C5C" w:rsidRPr="00617C5C" w:rsidRDefault="00617C5C" w:rsidP="00D40133">
      <w:pPr>
        <w:spacing w:before="251" w:after="251" w:line="405" w:lineRule="atLeast"/>
        <w:outlineLvl w:val="0"/>
        <w:rPr>
          <w:rFonts w:eastAsia="Times New Roman" w:cstheme="minorHAnsi"/>
          <w:color w:val="333333"/>
          <w:kern w:val="36"/>
          <w:sz w:val="38"/>
          <w:szCs w:val="38"/>
          <w:lang w:eastAsia="en-GB"/>
        </w:rPr>
      </w:pPr>
      <w:r w:rsidRPr="00617C5C">
        <w:rPr>
          <w:rFonts w:eastAsia="Times New Roman" w:cstheme="minorHAnsi"/>
          <w:b/>
          <w:bCs/>
          <w:color w:val="333333"/>
          <w:sz w:val="30"/>
          <w:szCs w:val="30"/>
          <w:lang w:eastAsia="en-GB"/>
        </w:rPr>
        <w:t>Why use this technique</w:t>
      </w:r>
    </w:p>
    <w:p w:rsidR="00617C5C" w:rsidRPr="00617C5C" w:rsidRDefault="00617C5C" w:rsidP="00617C5C">
      <w:pPr>
        <w:spacing w:after="300" w:line="240" w:lineRule="auto"/>
        <w:jc w:val="both"/>
        <w:rPr>
          <w:rFonts w:eastAsia="Times New Roman" w:cstheme="minorHAnsi"/>
          <w:color w:val="474747"/>
          <w:sz w:val="24"/>
          <w:szCs w:val="24"/>
          <w:lang w:eastAsia="en-GB"/>
        </w:rPr>
      </w:pPr>
      <w:r w:rsidRPr="00617C5C">
        <w:rPr>
          <w:rFonts w:eastAsia="Times New Roman" w:cstheme="minorHAnsi"/>
          <w:color w:val="474747"/>
          <w:sz w:val="24"/>
          <w:szCs w:val="24"/>
          <w:lang w:eastAsia="en-GB"/>
        </w:rPr>
        <w:t>Some children are resistant</w:t>
      </w:r>
      <w:r w:rsidR="00D40133" w:rsidRPr="00D40133">
        <w:rPr>
          <w:rFonts w:eastAsia="Times New Roman" w:cstheme="minorHAnsi"/>
          <w:color w:val="474747"/>
          <w:sz w:val="24"/>
          <w:szCs w:val="24"/>
          <w:lang w:eastAsia="en-GB"/>
        </w:rPr>
        <w:t xml:space="preserve"> to trying new activities. They wi</w:t>
      </w:r>
      <w:r w:rsidRPr="00617C5C">
        <w:rPr>
          <w:rFonts w:eastAsia="Times New Roman" w:cstheme="minorHAnsi"/>
          <w:color w:val="474747"/>
          <w:sz w:val="24"/>
          <w:szCs w:val="24"/>
          <w:lang w:eastAsia="en-GB"/>
        </w:rPr>
        <w:t xml:space="preserve">ll pull their hands away and won’t want to touch. Respect the message your child is giving you </w:t>
      </w:r>
      <w:r w:rsidR="00DB478C" w:rsidRPr="00D40133">
        <w:rPr>
          <w:rFonts w:eastAsia="Times New Roman" w:cstheme="minorHAnsi"/>
          <w:color w:val="474747"/>
          <w:sz w:val="24"/>
          <w:szCs w:val="24"/>
          <w:lang w:eastAsia="en-GB"/>
        </w:rPr>
        <w:t xml:space="preserve">and </w:t>
      </w:r>
      <w:r w:rsidRPr="00617C5C">
        <w:rPr>
          <w:rFonts w:eastAsia="Times New Roman" w:cstheme="minorHAnsi"/>
          <w:color w:val="474747"/>
          <w:sz w:val="24"/>
          <w:szCs w:val="24"/>
          <w:lang w:eastAsia="en-GB"/>
        </w:rPr>
        <w:t xml:space="preserve">consider this, would you want to place or put your hands on/in something you </w:t>
      </w:r>
      <w:r w:rsidRPr="00D40133">
        <w:rPr>
          <w:rFonts w:eastAsia="Times New Roman" w:cstheme="minorHAnsi"/>
          <w:color w:val="474747"/>
          <w:sz w:val="24"/>
          <w:szCs w:val="24"/>
          <w:lang w:eastAsia="en-GB"/>
        </w:rPr>
        <w:t>did not want to?</w:t>
      </w:r>
    </w:p>
    <w:p w:rsidR="00D40133" w:rsidRPr="00D40133" w:rsidRDefault="00617C5C" w:rsidP="00D40133">
      <w:pPr>
        <w:spacing w:after="300" w:line="240" w:lineRule="auto"/>
        <w:jc w:val="both"/>
        <w:rPr>
          <w:rFonts w:eastAsia="Times New Roman" w:cstheme="minorHAnsi"/>
          <w:color w:val="474747"/>
          <w:sz w:val="24"/>
          <w:szCs w:val="24"/>
          <w:lang w:eastAsia="en-GB"/>
        </w:rPr>
      </w:pPr>
      <w:r w:rsidRPr="00617C5C">
        <w:rPr>
          <w:rFonts w:eastAsia="Times New Roman" w:cstheme="minorHAnsi"/>
          <w:color w:val="474747"/>
          <w:sz w:val="24"/>
          <w:szCs w:val="24"/>
          <w:lang w:eastAsia="en-GB"/>
        </w:rPr>
        <w:t>However, if they are never encouraged to try new things they may not ever expand their understanding and interest in the world around them</w:t>
      </w:r>
      <w:r w:rsidR="00DB478C" w:rsidRPr="00D40133">
        <w:rPr>
          <w:rFonts w:eastAsia="Times New Roman" w:cstheme="minorHAnsi"/>
          <w:color w:val="474747"/>
          <w:sz w:val="24"/>
          <w:szCs w:val="24"/>
          <w:lang w:eastAsia="en-GB"/>
        </w:rPr>
        <w:t>. Therefore, hand under hand exploration helps to initiate exploring in a less invasive way than hand over hand.</w:t>
      </w:r>
    </w:p>
    <w:p w:rsidR="00617C5C" w:rsidRPr="00617C5C" w:rsidRDefault="00617C5C" w:rsidP="00D40133">
      <w:pPr>
        <w:spacing w:after="300" w:line="240" w:lineRule="auto"/>
        <w:jc w:val="both"/>
        <w:rPr>
          <w:rFonts w:eastAsia="Times New Roman" w:cstheme="minorHAnsi"/>
          <w:color w:val="474747"/>
          <w:sz w:val="24"/>
          <w:szCs w:val="24"/>
          <w:lang w:eastAsia="en-GB"/>
        </w:rPr>
      </w:pPr>
      <w:r w:rsidRPr="00617C5C">
        <w:rPr>
          <w:rFonts w:eastAsia="Times New Roman" w:cstheme="minorHAnsi"/>
          <w:b/>
          <w:bCs/>
          <w:color w:val="333333"/>
          <w:sz w:val="30"/>
          <w:szCs w:val="30"/>
          <w:lang w:eastAsia="en-GB"/>
        </w:rPr>
        <w:t>Hand under Hand</w:t>
      </w:r>
    </w:p>
    <w:p w:rsidR="00DB478C" w:rsidRPr="00617C5C" w:rsidRDefault="00DB478C" w:rsidP="00DB478C">
      <w:pPr>
        <w:spacing w:after="300" w:line="240" w:lineRule="auto"/>
        <w:jc w:val="both"/>
        <w:rPr>
          <w:rFonts w:eastAsia="Times New Roman" w:cstheme="minorHAnsi"/>
          <w:color w:val="474747"/>
          <w:sz w:val="24"/>
          <w:szCs w:val="24"/>
          <w:lang w:eastAsia="en-GB"/>
        </w:rPr>
      </w:pPr>
      <w:r w:rsidRPr="00617C5C">
        <w:rPr>
          <w:rFonts w:eastAsia="Times New Roman" w:cstheme="minorHAnsi"/>
          <w:color w:val="474747"/>
          <w:sz w:val="24"/>
          <w:szCs w:val="24"/>
          <w:lang w:eastAsia="en-GB"/>
        </w:rPr>
        <w:t>When using hand under hand if possible work from behind your child so that your hands and his/hers will be moving in the same direction. If they are little and it is appropriate, sit them on your lap. When older, sit behind them or next to them and reach your arms around theirs.</w:t>
      </w:r>
    </w:p>
    <w:p w:rsidR="00DB478C" w:rsidRPr="00617C5C" w:rsidRDefault="00DB478C" w:rsidP="00DB478C">
      <w:pPr>
        <w:spacing w:after="300" w:line="240" w:lineRule="auto"/>
        <w:jc w:val="both"/>
        <w:rPr>
          <w:rFonts w:eastAsia="Times New Roman" w:cstheme="minorHAnsi"/>
          <w:color w:val="474747"/>
          <w:sz w:val="24"/>
          <w:szCs w:val="24"/>
          <w:lang w:eastAsia="en-GB"/>
        </w:rPr>
      </w:pPr>
      <w:r w:rsidRPr="00617C5C">
        <w:rPr>
          <w:rFonts w:eastAsia="Times New Roman" w:cstheme="minorHAnsi"/>
          <w:color w:val="474747"/>
          <w:sz w:val="24"/>
          <w:szCs w:val="24"/>
          <w:lang w:eastAsia="en-GB"/>
        </w:rPr>
        <w:t>Before you show the child how to do something using this method, it is really good practice to try it yourself with your eyes closed. Pay attention to the steps you are taking to do the activity, you will then be able to describe it better to the child.</w:t>
      </w:r>
    </w:p>
    <w:p w:rsidR="00D40133" w:rsidRPr="00D40133" w:rsidRDefault="00617C5C" w:rsidP="00D40133">
      <w:pPr>
        <w:spacing w:after="300" w:line="240" w:lineRule="auto"/>
        <w:jc w:val="both"/>
        <w:rPr>
          <w:rFonts w:eastAsia="Times New Roman" w:cstheme="minorHAnsi"/>
          <w:color w:val="474747"/>
          <w:sz w:val="24"/>
          <w:szCs w:val="24"/>
          <w:lang w:eastAsia="en-GB"/>
        </w:rPr>
      </w:pPr>
      <w:r w:rsidRPr="00617C5C">
        <w:rPr>
          <w:rFonts w:eastAsia="Times New Roman" w:cstheme="minorHAnsi"/>
          <w:color w:val="474747"/>
          <w:sz w:val="24"/>
          <w:szCs w:val="24"/>
          <w:lang w:eastAsia="en-GB"/>
        </w:rPr>
        <w:t>When you use the hand under hand technique, your hands perform the activity while your child’s hands rest on top of yours—in this way the child can feel what your hands are doing. If the activity is new to your child and they are hesitant to try it, they may feel more secure touching your hands rather than the unknown object or activity. Also, because their palms are on your hands, the child will be able to focus their energy on feeling the movements of your hands. Research has shown that children still receive much tactile feedback in this way</w:t>
      </w:r>
      <w:r w:rsidR="00D40133" w:rsidRPr="00D40133">
        <w:rPr>
          <w:rFonts w:eastAsia="Times New Roman" w:cstheme="minorHAnsi"/>
          <w:color w:val="474747"/>
          <w:sz w:val="24"/>
          <w:szCs w:val="24"/>
          <w:lang w:eastAsia="en-GB"/>
        </w:rPr>
        <w:t>.</w:t>
      </w:r>
      <w:r w:rsidRPr="00617C5C">
        <w:rPr>
          <w:rFonts w:eastAsia="Times New Roman" w:cstheme="minorHAnsi"/>
          <w:color w:val="474747"/>
          <w:sz w:val="24"/>
          <w:szCs w:val="24"/>
          <w:lang w:eastAsia="en-GB"/>
        </w:rPr>
        <w:t xml:space="preserve"> The child may also feel more comfortable and in control because they can freely remove their hands if that is what they want to do. As you perform the activity, verbally describe wha</w:t>
      </w:r>
      <w:r w:rsidR="00D40133" w:rsidRPr="00D40133">
        <w:rPr>
          <w:rFonts w:eastAsia="Times New Roman" w:cstheme="minorHAnsi"/>
          <w:color w:val="474747"/>
          <w:sz w:val="24"/>
          <w:szCs w:val="24"/>
          <w:lang w:eastAsia="en-GB"/>
        </w:rPr>
        <w:t>t you are doing with your hands and then slowly remove them to encourage the child to explore independently instead when they feel ready to do so.</w:t>
      </w:r>
    </w:p>
    <w:p w:rsidR="00617C5C" w:rsidRPr="00617C5C" w:rsidRDefault="00617C5C" w:rsidP="00D40133">
      <w:pPr>
        <w:spacing w:after="300" w:line="240" w:lineRule="auto"/>
        <w:jc w:val="both"/>
        <w:rPr>
          <w:rFonts w:eastAsia="Times New Roman" w:cstheme="minorHAnsi"/>
          <w:color w:val="474747"/>
          <w:sz w:val="24"/>
          <w:szCs w:val="24"/>
          <w:lang w:eastAsia="en-GB"/>
        </w:rPr>
      </w:pPr>
      <w:r w:rsidRPr="00617C5C">
        <w:rPr>
          <w:rFonts w:eastAsia="Times New Roman" w:cstheme="minorHAnsi"/>
          <w:b/>
          <w:bCs/>
          <w:color w:val="333333"/>
          <w:sz w:val="30"/>
          <w:szCs w:val="30"/>
          <w:lang w:eastAsia="en-GB"/>
        </w:rPr>
        <w:t>Examples</w:t>
      </w:r>
    </w:p>
    <w:p w:rsidR="00617C5C" w:rsidRPr="00617C5C" w:rsidRDefault="00617C5C" w:rsidP="00D40133">
      <w:pPr>
        <w:spacing w:before="100" w:beforeAutospacing="1" w:after="100" w:afterAutospacing="1" w:line="240" w:lineRule="auto"/>
        <w:rPr>
          <w:rFonts w:eastAsia="Times New Roman" w:cstheme="minorHAnsi"/>
          <w:color w:val="474747"/>
          <w:sz w:val="24"/>
          <w:szCs w:val="24"/>
          <w:lang w:eastAsia="en-GB"/>
        </w:rPr>
      </w:pPr>
      <w:r w:rsidRPr="00617C5C">
        <w:rPr>
          <w:rFonts w:eastAsia="Times New Roman" w:cstheme="minorHAnsi"/>
          <w:color w:val="474747"/>
          <w:sz w:val="24"/>
          <w:szCs w:val="24"/>
          <w:lang w:eastAsia="en-GB"/>
        </w:rPr>
        <w:t>Place the child’s hand on</w:t>
      </w:r>
      <w:r w:rsidR="00D40133" w:rsidRPr="00D40133">
        <w:rPr>
          <w:rFonts w:eastAsia="Times New Roman" w:cstheme="minorHAnsi"/>
          <w:color w:val="474747"/>
          <w:sz w:val="24"/>
          <w:szCs w:val="24"/>
          <w:lang w:eastAsia="en-GB"/>
        </w:rPr>
        <w:t xml:space="preserve"> top of yours;</w:t>
      </w:r>
    </w:p>
    <w:p w:rsidR="00617C5C" w:rsidRPr="00617C5C" w:rsidRDefault="00617C5C" w:rsidP="00617C5C">
      <w:pPr>
        <w:numPr>
          <w:ilvl w:val="0"/>
          <w:numId w:val="1"/>
        </w:numPr>
        <w:spacing w:before="100" w:beforeAutospacing="1" w:after="100" w:afterAutospacing="1" w:line="240" w:lineRule="auto"/>
        <w:rPr>
          <w:rFonts w:eastAsia="Times New Roman" w:cstheme="minorHAnsi"/>
          <w:color w:val="474747"/>
          <w:sz w:val="24"/>
          <w:szCs w:val="24"/>
          <w:lang w:eastAsia="en-GB"/>
        </w:rPr>
      </w:pPr>
      <w:r w:rsidRPr="00617C5C">
        <w:rPr>
          <w:rFonts w:eastAsia="Times New Roman" w:cstheme="minorHAnsi"/>
          <w:color w:val="474747"/>
          <w:sz w:val="24"/>
          <w:szCs w:val="24"/>
          <w:lang w:eastAsia="en-GB"/>
        </w:rPr>
        <w:t>When manipulating playdo</w:t>
      </w:r>
      <w:r w:rsidR="00D40133" w:rsidRPr="00D40133">
        <w:rPr>
          <w:rFonts w:eastAsia="Times New Roman" w:cstheme="minorHAnsi"/>
          <w:color w:val="474747"/>
          <w:sz w:val="24"/>
          <w:szCs w:val="24"/>
          <w:lang w:eastAsia="en-GB"/>
        </w:rPr>
        <w:t>ug</w:t>
      </w:r>
      <w:r w:rsidRPr="00617C5C">
        <w:rPr>
          <w:rFonts w:eastAsia="Times New Roman" w:cstheme="minorHAnsi"/>
          <w:color w:val="474747"/>
          <w:sz w:val="24"/>
          <w:szCs w:val="24"/>
          <w:lang w:eastAsia="en-GB"/>
        </w:rPr>
        <w:t>h, plasticine etc</w:t>
      </w:r>
      <w:r w:rsidR="00D40133">
        <w:rPr>
          <w:rFonts w:eastAsia="Times New Roman" w:cstheme="minorHAnsi"/>
          <w:color w:val="474747"/>
          <w:sz w:val="24"/>
          <w:szCs w:val="24"/>
          <w:lang w:eastAsia="en-GB"/>
        </w:rPr>
        <w:t>.</w:t>
      </w:r>
    </w:p>
    <w:p w:rsidR="00617C5C" w:rsidRPr="00617C5C" w:rsidRDefault="00617C5C" w:rsidP="00617C5C">
      <w:pPr>
        <w:numPr>
          <w:ilvl w:val="0"/>
          <w:numId w:val="1"/>
        </w:numPr>
        <w:spacing w:before="100" w:beforeAutospacing="1" w:after="100" w:afterAutospacing="1" w:line="240" w:lineRule="auto"/>
        <w:rPr>
          <w:rFonts w:eastAsia="Times New Roman" w:cstheme="minorHAnsi"/>
          <w:color w:val="474747"/>
          <w:sz w:val="24"/>
          <w:szCs w:val="24"/>
          <w:lang w:eastAsia="en-GB"/>
        </w:rPr>
      </w:pPr>
      <w:r w:rsidRPr="00617C5C">
        <w:rPr>
          <w:rFonts w:eastAsia="Times New Roman" w:cstheme="minorHAnsi"/>
          <w:color w:val="474747"/>
          <w:sz w:val="24"/>
          <w:szCs w:val="24"/>
          <w:lang w:eastAsia="en-GB"/>
        </w:rPr>
        <w:t>When exploring different textures</w:t>
      </w:r>
      <w:r w:rsidR="00D40133" w:rsidRPr="00D40133">
        <w:rPr>
          <w:rFonts w:eastAsia="Times New Roman" w:cstheme="minorHAnsi"/>
          <w:color w:val="474747"/>
          <w:sz w:val="24"/>
          <w:szCs w:val="24"/>
          <w:lang w:eastAsia="en-GB"/>
        </w:rPr>
        <w:t>/sand/messy play</w:t>
      </w:r>
    </w:p>
    <w:p w:rsidR="00D40133" w:rsidRPr="00D40133" w:rsidRDefault="00617C5C" w:rsidP="00D40133">
      <w:pPr>
        <w:numPr>
          <w:ilvl w:val="0"/>
          <w:numId w:val="1"/>
        </w:numPr>
        <w:spacing w:before="100" w:beforeAutospacing="1" w:after="100" w:afterAutospacing="1" w:line="240" w:lineRule="auto"/>
        <w:rPr>
          <w:rFonts w:eastAsia="Times New Roman" w:cstheme="minorHAnsi"/>
          <w:color w:val="474747"/>
          <w:sz w:val="24"/>
          <w:szCs w:val="24"/>
          <w:lang w:eastAsia="en-GB"/>
        </w:rPr>
      </w:pPr>
      <w:r w:rsidRPr="00617C5C">
        <w:rPr>
          <w:rFonts w:eastAsia="Times New Roman" w:cstheme="minorHAnsi"/>
          <w:color w:val="474747"/>
          <w:sz w:val="24"/>
          <w:szCs w:val="24"/>
          <w:lang w:eastAsia="en-GB"/>
        </w:rPr>
        <w:t>When ripping things – experience the physical movement pulling tearing without having to touch</w:t>
      </w:r>
      <w:r w:rsidR="00D40133" w:rsidRPr="00D40133">
        <w:rPr>
          <w:rFonts w:eastAsia="Times New Roman" w:cstheme="minorHAnsi"/>
          <w:color w:val="474747"/>
          <w:sz w:val="24"/>
          <w:szCs w:val="24"/>
          <w:lang w:eastAsia="en-GB"/>
        </w:rPr>
        <w:t xml:space="preserve"> </w:t>
      </w:r>
    </w:p>
    <w:p w:rsidR="00D40133" w:rsidRPr="00617C5C" w:rsidRDefault="00D40133" w:rsidP="00D40133">
      <w:pPr>
        <w:numPr>
          <w:ilvl w:val="0"/>
          <w:numId w:val="1"/>
        </w:numPr>
        <w:spacing w:before="100" w:beforeAutospacing="1" w:after="100" w:afterAutospacing="1" w:line="240" w:lineRule="auto"/>
        <w:rPr>
          <w:rFonts w:eastAsia="Times New Roman" w:cstheme="minorHAnsi"/>
          <w:color w:val="474747"/>
          <w:sz w:val="24"/>
          <w:szCs w:val="24"/>
          <w:lang w:eastAsia="en-GB"/>
        </w:rPr>
      </w:pPr>
      <w:r w:rsidRPr="00617C5C">
        <w:rPr>
          <w:rFonts w:eastAsia="Times New Roman" w:cstheme="minorHAnsi"/>
          <w:color w:val="474747"/>
          <w:sz w:val="24"/>
          <w:szCs w:val="24"/>
          <w:lang w:eastAsia="en-GB"/>
        </w:rPr>
        <w:t>When forming new signs – model it by pla</w:t>
      </w:r>
      <w:bookmarkStart w:id="0" w:name="_GoBack"/>
      <w:bookmarkEnd w:id="0"/>
      <w:r w:rsidRPr="00617C5C">
        <w:rPr>
          <w:rFonts w:eastAsia="Times New Roman" w:cstheme="minorHAnsi"/>
          <w:color w:val="474747"/>
          <w:sz w:val="24"/>
          <w:szCs w:val="24"/>
          <w:lang w:eastAsia="en-GB"/>
        </w:rPr>
        <w:t>cing their hand on</w:t>
      </w:r>
      <w:r w:rsidRPr="00D40133">
        <w:rPr>
          <w:rFonts w:eastAsia="Times New Roman" w:cstheme="minorHAnsi"/>
          <w:color w:val="474747"/>
          <w:sz w:val="24"/>
          <w:szCs w:val="24"/>
          <w:lang w:eastAsia="en-GB"/>
        </w:rPr>
        <w:t xml:space="preserve"> top of</w:t>
      </w:r>
      <w:r w:rsidRPr="00617C5C">
        <w:rPr>
          <w:rFonts w:eastAsia="Times New Roman" w:cstheme="minorHAnsi"/>
          <w:color w:val="474747"/>
          <w:sz w:val="24"/>
          <w:szCs w:val="24"/>
          <w:lang w:eastAsia="en-GB"/>
        </w:rPr>
        <w:t xml:space="preserve"> yours</w:t>
      </w:r>
    </w:p>
    <w:p w:rsidR="00B001A2" w:rsidRPr="00D40133" w:rsidRDefault="00B001A2">
      <w:pPr>
        <w:rPr>
          <w:rFonts w:cstheme="minorHAnsi"/>
        </w:rPr>
      </w:pPr>
    </w:p>
    <w:sectPr w:rsidR="00B001A2" w:rsidRPr="00D40133" w:rsidSect="00D40133">
      <w:pgSz w:w="11906" w:h="16838"/>
      <w:pgMar w:top="1440" w:right="1440" w:bottom="1440" w:left="1440" w:header="708" w:footer="708" w:gutter="0"/>
      <w:pgBorders w:offsetFrom="page">
        <w:top w:val="peopleHats" w:sz="31" w:space="24" w:color="auto"/>
        <w:left w:val="peopleHats" w:sz="31" w:space="24" w:color="auto"/>
        <w:bottom w:val="peopleHats" w:sz="31" w:space="24" w:color="auto"/>
        <w:right w:val="peopleHat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501D6"/>
    <w:multiLevelType w:val="multilevel"/>
    <w:tmpl w:val="5614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5C"/>
    <w:rsid w:val="00617C5C"/>
    <w:rsid w:val="00B001A2"/>
    <w:rsid w:val="00D40133"/>
    <w:rsid w:val="00DB4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79081-4F39-4B75-A751-7DFBD17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445361">
      <w:bodyDiv w:val="1"/>
      <w:marLeft w:val="0"/>
      <w:marRight w:val="0"/>
      <w:marTop w:val="0"/>
      <w:marBottom w:val="0"/>
      <w:divBdr>
        <w:top w:val="none" w:sz="0" w:space="0" w:color="auto"/>
        <w:left w:val="none" w:sz="0" w:space="0" w:color="auto"/>
        <w:bottom w:val="none" w:sz="0" w:space="0" w:color="auto"/>
        <w:right w:val="none" w:sz="0" w:space="0" w:color="auto"/>
      </w:divBdr>
    </w:div>
    <w:div w:id="20623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ndsuccess.org.uk/hand-under-hand-exploration/?prin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City of Cardiff Council</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Jarvis</dc:creator>
  <cp:keywords/>
  <dc:description/>
  <cp:lastModifiedBy>Lydia Jarvis</cp:lastModifiedBy>
  <cp:revision>1</cp:revision>
  <dcterms:created xsi:type="dcterms:W3CDTF">2018-11-29T11:07:00Z</dcterms:created>
  <dcterms:modified xsi:type="dcterms:W3CDTF">2018-11-29T11:37:00Z</dcterms:modified>
</cp:coreProperties>
</file>